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7" w:rsidRDefault="00807927" w:rsidP="00807927">
      <w:pPr>
        <w:spacing w:line="264" w:lineRule="auto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附件一：</w:t>
      </w:r>
      <w:r>
        <w:rPr>
          <w:rFonts w:ascii="宋体" w:hAnsi="宋体" w:hint="eastAsia"/>
          <w:szCs w:val="21"/>
        </w:rPr>
        <w:t>首届“亚洲高尔夫论坛暨中韩高尔夫产业论坛”</w:t>
      </w:r>
      <w:r>
        <w:rPr>
          <w:rFonts w:ascii="宋体" w:hAnsi="宋体" w:cs="宋体" w:hint="eastAsia"/>
          <w:color w:val="000000"/>
          <w:szCs w:val="21"/>
        </w:rPr>
        <w:t>会议日程</w:t>
      </w:r>
    </w:p>
    <w:p w:rsidR="00807927" w:rsidRDefault="00807927" w:rsidP="00807927">
      <w:pPr>
        <w:spacing w:line="264" w:lineRule="auto"/>
        <w:rPr>
          <w:rFonts w:ascii="宋体" w:hAnsi="宋体" w:cs="宋体"/>
          <w:color w:val="000000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726"/>
        <w:gridCol w:w="6237"/>
      </w:tblGrid>
      <w:tr w:rsidR="00807927" w:rsidRPr="00846DC3" w:rsidTr="00155EBE">
        <w:trPr>
          <w:trHeight w:val="354"/>
        </w:trPr>
        <w:tc>
          <w:tcPr>
            <w:tcW w:w="1217" w:type="dxa"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46DC3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726" w:type="dxa"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46DC3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6237" w:type="dxa"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846DC3">
              <w:rPr>
                <w:rFonts w:ascii="宋体" w:hAnsi="宋体" w:hint="eastAsia"/>
                <w:b/>
                <w:szCs w:val="21"/>
              </w:rPr>
              <w:t>内容</w:t>
            </w:r>
          </w:p>
        </w:tc>
      </w:tr>
      <w:tr w:rsidR="00807927" w:rsidRPr="00846DC3" w:rsidTr="00155EBE">
        <w:trPr>
          <w:trHeight w:val="300"/>
        </w:trPr>
        <w:tc>
          <w:tcPr>
            <w:tcW w:w="1217" w:type="dxa"/>
            <w:vMerge w:val="restart"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3月14日</w:t>
            </w:r>
          </w:p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  <w:lang w:eastAsia="ko-KR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13:00</w:t>
            </w:r>
            <w:r w:rsidRPr="00846DC3">
              <w:rPr>
                <w:rFonts w:ascii="宋体" w:hAnsi="宋体" w:hint="eastAsia"/>
                <w:szCs w:val="21"/>
              </w:rPr>
              <w:t>--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14:00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cs="New Gulim" w:hint="eastAsia"/>
                <w:szCs w:val="21"/>
              </w:rPr>
              <w:t>论坛嘉宾签到</w:t>
            </w:r>
          </w:p>
        </w:tc>
      </w:tr>
      <w:tr w:rsidR="00807927" w:rsidRPr="000D701C" w:rsidTr="00155EBE">
        <w:trPr>
          <w:trHeight w:val="341"/>
        </w:trPr>
        <w:tc>
          <w:tcPr>
            <w:tcW w:w="1217" w:type="dxa"/>
            <w:vMerge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  <w:lang w:eastAsia="ko-KR"/>
              </w:rPr>
            </w:pP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  <w:lang w:eastAsia="ko-KR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14:00</w:t>
            </w:r>
            <w:r w:rsidRPr="00846DC3">
              <w:rPr>
                <w:rFonts w:ascii="宋体" w:hAnsi="宋体" w:hint="eastAsia"/>
                <w:szCs w:val="21"/>
              </w:rPr>
              <w:t>--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14:30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cs="New Gulim" w:hint="eastAsia"/>
                <w:szCs w:val="21"/>
              </w:rPr>
              <w:t>论坛启动仪式</w:t>
            </w:r>
            <w:r w:rsidRPr="00846DC3">
              <w:rPr>
                <w:rFonts w:ascii="宋体" w:hAnsi="宋体" w:cs="Malgun Gothic" w:hint="eastAsia"/>
                <w:szCs w:val="21"/>
              </w:rPr>
              <w:t>，</w:t>
            </w:r>
            <w:r w:rsidRPr="00846DC3">
              <w:rPr>
                <w:rFonts w:ascii="宋体" w:hAnsi="宋体" w:cs="New Gulim" w:hint="eastAsia"/>
                <w:szCs w:val="21"/>
              </w:rPr>
              <w:t>来宾介绍及会议</w:t>
            </w:r>
            <w:proofErr w:type="gramStart"/>
            <w:r w:rsidRPr="00846DC3">
              <w:rPr>
                <w:rFonts w:ascii="宋体" w:hAnsi="宋体" w:cs="New Gulim" w:hint="eastAsia"/>
                <w:szCs w:val="21"/>
              </w:rPr>
              <w:t>主办方</w:t>
            </w:r>
            <w:r>
              <w:rPr>
                <w:rFonts w:ascii="宋体" w:hAnsi="宋体" w:cs="New Gulim" w:hint="eastAsia"/>
                <w:szCs w:val="21"/>
              </w:rPr>
              <w:t>致</w:t>
            </w:r>
            <w:r w:rsidRPr="00846DC3">
              <w:rPr>
                <w:rFonts w:ascii="宋体" w:hAnsi="宋体" w:cs="New Gulim" w:hint="eastAsia"/>
                <w:szCs w:val="21"/>
              </w:rPr>
              <w:t>欢迎辞</w:t>
            </w:r>
            <w:proofErr w:type="gramEnd"/>
          </w:p>
        </w:tc>
      </w:tr>
      <w:tr w:rsidR="00807927" w:rsidRPr="000D701C" w:rsidTr="00155EBE">
        <w:trPr>
          <w:trHeight w:val="341"/>
        </w:trPr>
        <w:tc>
          <w:tcPr>
            <w:tcW w:w="1217" w:type="dxa"/>
            <w:vMerge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 w:hint="eastAsia"/>
                <w:szCs w:val="21"/>
                <w:lang w:eastAsia="ko-KR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14:30</w:t>
            </w:r>
            <w:r w:rsidRPr="00846DC3">
              <w:rPr>
                <w:rFonts w:ascii="宋体" w:hAnsi="宋体" w:hint="eastAsia"/>
                <w:szCs w:val="21"/>
              </w:rPr>
              <w:t>--1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:</w:t>
            </w: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rPr>
                <w:rFonts w:ascii="宋体" w:hAnsi="宋体" w:cs="New Gulim" w:hint="eastAsia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参会嘉宾集体</w:t>
            </w:r>
            <w:r w:rsidRPr="00846DC3">
              <w:rPr>
                <w:rFonts w:ascii="宋体" w:hAnsi="宋体" w:cs="Batang" w:hint="eastAsia"/>
                <w:szCs w:val="21"/>
              </w:rPr>
              <w:t>合影</w:t>
            </w:r>
          </w:p>
        </w:tc>
      </w:tr>
      <w:tr w:rsidR="00807927" w:rsidRPr="00846DC3" w:rsidTr="00155EBE">
        <w:trPr>
          <w:trHeight w:val="1124"/>
        </w:trPr>
        <w:tc>
          <w:tcPr>
            <w:tcW w:w="1217" w:type="dxa"/>
            <w:vMerge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  <w:lang w:eastAsia="ko-KR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14:</w:t>
            </w:r>
            <w:r>
              <w:rPr>
                <w:rFonts w:ascii="宋体" w:hAnsi="宋体" w:hint="eastAsia"/>
                <w:szCs w:val="21"/>
              </w:rPr>
              <w:t>45</w:t>
            </w:r>
            <w:r w:rsidRPr="00846DC3">
              <w:rPr>
                <w:rFonts w:ascii="宋体" w:hAnsi="宋体" w:hint="eastAsia"/>
                <w:szCs w:val="21"/>
              </w:rPr>
              <w:t>--17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:</w:t>
            </w: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会议报告：</w:t>
            </w:r>
          </w:p>
          <w:p w:rsidR="00807927" w:rsidRPr="00846DC3" w:rsidRDefault="00807927" w:rsidP="00155EBE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1) 中国高尔夫产业现状报告</w:t>
            </w:r>
          </w:p>
          <w:p w:rsidR="00807927" w:rsidRPr="00846DC3" w:rsidRDefault="00807927" w:rsidP="00155EBE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2) 韩国高尔夫产业现状报告</w:t>
            </w:r>
          </w:p>
          <w:p w:rsidR="00807927" w:rsidRPr="00846DC3" w:rsidRDefault="00807927" w:rsidP="00155EBE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3) 高尔夫球场开发方向——宋虎设计</w:t>
            </w:r>
          </w:p>
          <w:p w:rsidR="00807927" w:rsidRPr="00846DC3" w:rsidRDefault="00807927" w:rsidP="00155EBE">
            <w:pPr>
              <w:spacing w:line="276" w:lineRule="auto"/>
              <w:rPr>
                <w:rFonts w:ascii="宋体" w:hAnsi="宋体" w:hint="eastAsia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4) 韩国高尔夫球场地委托管理现状及前景——BNBK</w:t>
            </w:r>
          </w:p>
          <w:p w:rsidR="00807927" w:rsidRPr="00846DC3" w:rsidRDefault="00807927" w:rsidP="00155EBE">
            <w:pPr>
              <w:spacing w:line="276" w:lineRule="auto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5) 韩国高尔夫俱乐部信息化管理系统成功案例分析—MOONOS</w:t>
            </w:r>
          </w:p>
        </w:tc>
      </w:tr>
      <w:tr w:rsidR="00807927" w:rsidRPr="00846DC3" w:rsidTr="00155EBE">
        <w:trPr>
          <w:trHeight w:val="327"/>
        </w:trPr>
        <w:tc>
          <w:tcPr>
            <w:tcW w:w="1217" w:type="dxa"/>
            <w:vMerge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17: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0</w:t>
            </w:r>
            <w:r w:rsidRPr="00846DC3">
              <w:rPr>
                <w:rFonts w:ascii="宋体" w:hAnsi="宋体" w:hint="eastAsia"/>
                <w:szCs w:val="21"/>
              </w:rPr>
              <w:t>--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1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: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0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交流论坛：中韩国际商务交流促进方案探讨</w:t>
            </w:r>
          </w:p>
        </w:tc>
      </w:tr>
      <w:tr w:rsidR="00807927" w:rsidRPr="00846DC3" w:rsidTr="00155EBE">
        <w:trPr>
          <w:trHeight w:val="463"/>
        </w:trPr>
        <w:tc>
          <w:tcPr>
            <w:tcW w:w="1217" w:type="dxa"/>
            <w:shd w:val="clear" w:color="auto" w:fill="FDE9D9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846DC3"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1726" w:type="dxa"/>
          </w:tcPr>
          <w:p w:rsidR="00807927" w:rsidRPr="00846DC3" w:rsidRDefault="00807927" w:rsidP="00155EBE">
            <w:pPr>
              <w:spacing w:line="276" w:lineRule="auto"/>
              <w:jc w:val="center"/>
              <w:rPr>
                <w:rFonts w:ascii="宋体" w:hAnsi="宋体"/>
                <w:szCs w:val="21"/>
                <w:lang w:eastAsia="ko-KR"/>
              </w:rPr>
            </w:pPr>
            <w:r w:rsidRPr="00846DC3">
              <w:rPr>
                <w:rFonts w:ascii="宋体" w:hAnsi="宋体" w:hint="eastAsia"/>
                <w:szCs w:val="21"/>
                <w:lang w:eastAsia="ko-KR"/>
              </w:rPr>
              <w:t>18:00</w:t>
            </w:r>
            <w:r w:rsidRPr="00846DC3">
              <w:rPr>
                <w:rFonts w:ascii="宋体" w:hAnsi="宋体" w:hint="eastAsia"/>
                <w:szCs w:val="21"/>
              </w:rPr>
              <w:t>--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2</w:t>
            </w:r>
            <w:r w:rsidRPr="00846DC3">
              <w:rPr>
                <w:rFonts w:ascii="宋体" w:hAnsi="宋体" w:hint="eastAsia"/>
                <w:szCs w:val="21"/>
              </w:rPr>
              <w:t>1</w:t>
            </w:r>
            <w:r w:rsidRPr="00846DC3">
              <w:rPr>
                <w:rFonts w:ascii="宋体" w:hAnsi="宋体" w:hint="eastAsia"/>
                <w:szCs w:val="21"/>
                <w:lang w:eastAsia="ko-KR"/>
              </w:rPr>
              <w:t>:00</w:t>
            </w:r>
          </w:p>
        </w:tc>
        <w:tc>
          <w:tcPr>
            <w:tcW w:w="6237" w:type="dxa"/>
          </w:tcPr>
          <w:p w:rsidR="00807927" w:rsidRPr="00846DC3" w:rsidRDefault="00807927" w:rsidP="00155EBE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“韩中经济协会”中韩高尔夫产业联谊晚宴、</w:t>
            </w:r>
            <w:r w:rsidRPr="00846DC3">
              <w:rPr>
                <w:rFonts w:ascii="宋体" w:hAnsi="宋体" w:hint="eastAsia"/>
                <w:szCs w:val="21"/>
              </w:rPr>
              <w:t>文艺演出</w:t>
            </w:r>
            <w:r>
              <w:rPr>
                <w:rFonts w:ascii="宋体" w:hAnsi="宋体" w:hint="eastAsia"/>
                <w:szCs w:val="21"/>
              </w:rPr>
              <w:t>及发放礼品</w:t>
            </w:r>
          </w:p>
        </w:tc>
      </w:tr>
    </w:tbl>
    <w:p w:rsidR="00807927" w:rsidRDefault="00807927" w:rsidP="00807927">
      <w:pPr>
        <w:spacing w:line="264" w:lineRule="auto"/>
        <w:rPr>
          <w:rFonts w:ascii="宋体" w:hAnsi="宋体" w:cs="宋体" w:hint="eastAsia"/>
          <w:b/>
          <w:bCs/>
          <w:color w:val="000000"/>
          <w:szCs w:val="21"/>
        </w:rPr>
      </w:pPr>
    </w:p>
    <w:p w:rsidR="00807927" w:rsidRDefault="00807927" w:rsidP="00807927">
      <w:pPr>
        <w:spacing w:line="264" w:lineRule="auto"/>
        <w:rPr>
          <w:rFonts w:ascii="宋体" w:hAnsi="宋体" w:cs="宋体" w:hint="eastAsia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 xml:space="preserve">附件二：参会回执  </w:t>
      </w:r>
    </w:p>
    <w:p w:rsidR="00224504" w:rsidRDefault="00224504" w:rsidP="00807927">
      <w:pPr>
        <w:spacing w:line="264" w:lineRule="auto"/>
        <w:rPr>
          <w:rFonts w:ascii="宋体" w:hAnsi="宋体" w:cs="宋体"/>
          <w:b/>
          <w:bCs/>
          <w:color w:val="000000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45"/>
        <w:gridCol w:w="1275"/>
        <w:gridCol w:w="1560"/>
        <w:gridCol w:w="900"/>
        <w:gridCol w:w="2701"/>
      </w:tblGrid>
      <w:tr w:rsidR="00807927" w:rsidRPr="00846DC3" w:rsidTr="00155EBE">
        <w:trPr>
          <w:trHeight w:val="563"/>
        </w:trPr>
        <w:tc>
          <w:tcPr>
            <w:tcW w:w="1149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单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46DC3">
              <w:rPr>
                <w:rFonts w:ascii="宋体" w:hAnsi="宋体" w:cs="Batang" w:hint="eastAsia"/>
                <w:color w:val="000000"/>
                <w:szCs w:val="21"/>
              </w:rPr>
              <w:t>位</w:t>
            </w:r>
          </w:p>
        </w:tc>
        <w:tc>
          <w:tcPr>
            <w:tcW w:w="7981" w:type="dxa"/>
            <w:gridSpan w:val="5"/>
          </w:tcPr>
          <w:p w:rsidR="00807927" w:rsidRPr="00846DC3" w:rsidRDefault="00807927" w:rsidP="00155EBE">
            <w:pPr>
              <w:spacing w:line="264" w:lineRule="auto"/>
              <w:ind w:leftChars="146" w:left="307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549"/>
        </w:trPr>
        <w:tc>
          <w:tcPr>
            <w:tcW w:w="1149" w:type="dxa"/>
            <w:vMerge w:val="restart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参会人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性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别</w:t>
            </w:r>
          </w:p>
        </w:tc>
        <w:tc>
          <w:tcPr>
            <w:tcW w:w="1560" w:type="dxa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手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机</w:t>
            </w:r>
          </w:p>
        </w:tc>
        <w:tc>
          <w:tcPr>
            <w:tcW w:w="2701" w:type="dxa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437"/>
        </w:trPr>
        <w:tc>
          <w:tcPr>
            <w:tcW w:w="1149" w:type="dxa"/>
            <w:vMerge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Merge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职务</w:t>
            </w:r>
            <w:r w:rsidRPr="00846DC3">
              <w:rPr>
                <w:rFonts w:ascii="宋体" w:hAnsi="宋体"/>
                <w:color w:val="000000"/>
                <w:szCs w:val="21"/>
              </w:rPr>
              <w:t>/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职称</w:t>
            </w:r>
          </w:p>
        </w:tc>
        <w:tc>
          <w:tcPr>
            <w:tcW w:w="1560" w:type="dxa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/>
                <w:color w:val="000000"/>
                <w:szCs w:val="21"/>
              </w:rPr>
              <w:t>Email</w:t>
            </w:r>
          </w:p>
        </w:tc>
        <w:tc>
          <w:tcPr>
            <w:tcW w:w="2701" w:type="dxa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621"/>
        </w:trPr>
        <w:tc>
          <w:tcPr>
            <w:tcW w:w="1149" w:type="dxa"/>
            <w:vMerge w:val="restart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参会人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性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   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别</w:t>
            </w:r>
          </w:p>
        </w:tc>
        <w:tc>
          <w:tcPr>
            <w:tcW w:w="1560" w:type="dxa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手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846DC3">
              <w:rPr>
                <w:rFonts w:ascii="宋体" w:hAnsi="宋体" w:cs="Batang" w:hint="eastAsia"/>
                <w:color w:val="000000"/>
                <w:szCs w:val="21"/>
              </w:rPr>
              <w:t>机</w:t>
            </w:r>
          </w:p>
        </w:tc>
        <w:tc>
          <w:tcPr>
            <w:tcW w:w="2701" w:type="dxa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600"/>
        </w:trPr>
        <w:tc>
          <w:tcPr>
            <w:tcW w:w="1149" w:type="dxa"/>
            <w:vMerge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5" w:type="dxa"/>
            <w:vMerge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职务</w:t>
            </w:r>
            <w:r w:rsidRPr="00846DC3">
              <w:rPr>
                <w:rFonts w:ascii="宋体" w:hAnsi="宋体"/>
                <w:color w:val="000000"/>
                <w:szCs w:val="21"/>
              </w:rPr>
              <w:t>/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职称</w:t>
            </w:r>
          </w:p>
        </w:tc>
        <w:tc>
          <w:tcPr>
            <w:tcW w:w="1560" w:type="dxa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/>
                <w:color w:val="000000"/>
                <w:szCs w:val="21"/>
              </w:rPr>
              <w:t>Email</w:t>
            </w:r>
          </w:p>
        </w:tc>
        <w:tc>
          <w:tcPr>
            <w:tcW w:w="2701" w:type="dxa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716"/>
        </w:trPr>
        <w:tc>
          <w:tcPr>
            <w:tcW w:w="1149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通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讯地址</w:t>
            </w:r>
          </w:p>
        </w:tc>
        <w:tc>
          <w:tcPr>
            <w:tcW w:w="4380" w:type="dxa"/>
            <w:gridSpan w:val="3"/>
            <w:shd w:val="clear" w:color="auto" w:fill="auto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邮</w:t>
            </w:r>
            <w:proofErr w:type="gramEnd"/>
            <w:r w:rsidRPr="00846DC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46DC3">
              <w:rPr>
                <w:rFonts w:ascii="宋体" w:hAnsi="宋体" w:cs="New Gulim" w:hint="eastAsia"/>
                <w:color w:val="000000"/>
                <w:szCs w:val="21"/>
              </w:rPr>
              <w:t>编</w:t>
            </w:r>
          </w:p>
        </w:tc>
        <w:tc>
          <w:tcPr>
            <w:tcW w:w="2701" w:type="dxa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07927" w:rsidRPr="00846DC3" w:rsidTr="00155EBE">
        <w:trPr>
          <w:trHeight w:val="552"/>
        </w:trPr>
        <w:tc>
          <w:tcPr>
            <w:tcW w:w="1149" w:type="dxa"/>
            <w:shd w:val="clear" w:color="auto" w:fill="D2EAF1"/>
          </w:tcPr>
          <w:p w:rsidR="00807927" w:rsidRPr="00846DC3" w:rsidRDefault="00807927" w:rsidP="00155EBE">
            <w:pPr>
              <w:spacing w:line="264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46DC3">
              <w:rPr>
                <w:rFonts w:ascii="宋体" w:hAnsi="宋体" w:cs="Batang" w:hint="eastAsia"/>
                <w:color w:val="000000"/>
                <w:szCs w:val="21"/>
              </w:rPr>
              <w:t>其</w:t>
            </w:r>
            <w:r w:rsidRPr="00846DC3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846DC3">
              <w:rPr>
                <w:rFonts w:ascii="宋体" w:hAnsi="宋体" w:cs="Batang" w:hint="eastAsia"/>
                <w:color w:val="000000"/>
                <w:szCs w:val="21"/>
              </w:rPr>
              <w:t>他</w:t>
            </w:r>
          </w:p>
        </w:tc>
        <w:tc>
          <w:tcPr>
            <w:tcW w:w="7981" w:type="dxa"/>
            <w:gridSpan w:val="5"/>
          </w:tcPr>
          <w:p w:rsidR="00807927" w:rsidRPr="00846DC3" w:rsidRDefault="00807927" w:rsidP="00155EBE">
            <w:pPr>
              <w:spacing w:line="264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07927" w:rsidRDefault="00807927" w:rsidP="00807927">
      <w:pPr>
        <w:pStyle w:val="ListParagraph1"/>
        <w:snapToGrid w:val="0"/>
        <w:spacing w:line="288" w:lineRule="auto"/>
        <w:ind w:firstLineChars="0" w:firstLine="0"/>
        <w:jc w:val="left"/>
        <w:rPr>
          <w:rFonts w:ascii="宋体" w:hAnsi="宋体" w:cs="宋体" w:hint="eastAsia"/>
        </w:rPr>
      </w:pPr>
    </w:p>
    <w:p w:rsidR="00807927" w:rsidRDefault="00807927" w:rsidP="00807927">
      <w:pPr>
        <w:pStyle w:val="ListParagraph1"/>
        <w:snapToGrid w:val="0"/>
        <w:spacing w:line="288" w:lineRule="auto"/>
        <w:ind w:firstLineChars="0" w:firstLine="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请您务必填写回执，并于</w:t>
      </w:r>
      <w:r>
        <w:rPr>
          <w:rFonts w:ascii="宋体" w:hAnsi="宋体" w:cs="宋体"/>
        </w:rPr>
        <w:t>201</w:t>
      </w:r>
      <w:r>
        <w:rPr>
          <w:rFonts w:ascii="宋体" w:hAnsi="宋体" w:cs="宋体" w:hint="eastAsia"/>
        </w:rPr>
        <w:t>5年3月10日前电话确认或</w:t>
      </w:r>
      <w:r>
        <w:rPr>
          <w:rFonts w:ascii="宋体" w:hAnsi="宋体" w:cs="宋体"/>
        </w:rPr>
        <w:t>E-mail</w:t>
      </w:r>
      <w:r>
        <w:rPr>
          <w:rFonts w:ascii="宋体" w:hAnsi="宋体" w:cs="宋体" w:hint="eastAsia"/>
        </w:rPr>
        <w:t>给会务组。</w:t>
      </w:r>
    </w:p>
    <w:p w:rsidR="00807927" w:rsidRDefault="00807927" w:rsidP="00807927">
      <w:pPr>
        <w:pStyle w:val="ListParagraph1"/>
        <w:snapToGrid w:val="0"/>
        <w:spacing w:line="288" w:lineRule="auto"/>
        <w:ind w:firstLineChars="0" w:firstLine="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回执发送邮箱：golf@aoshigolf.com  </w:t>
      </w:r>
    </w:p>
    <w:p w:rsidR="00807927" w:rsidRDefault="00807927" w:rsidP="00807927">
      <w:pPr>
        <w:pStyle w:val="ListParagraph1"/>
        <w:snapToGrid w:val="0"/>
        <w:spacing w:line="288" w:lineRule="auto"/>
        <w:ind w:firstLineChars="0" w:firstLine="0"/>
        <w:jc w:val="left"/>
        <w:rPr>
          <w:rFonts w:ascii="宋体" w:hAnsi="宋体" w:hint="eastAsia"/>
        </w:rPr>
      </w:pPr>
      <w:r>
        <w:rPr>
          <w:rFonts w:ascii="宋体" w:hAnsi="宋体" w:cs="宋体" w:hint="eastAsia"/>
        </w:rPr>
        <w:t>联系人：</w:t>
      </w:r>
      <w:r>
        <w:rPr>
          <w:rFonts w:ascii="宋体" w:hAnsi="宋体" w:cs="New Gulim" w:hint="eastAsia"/>
        </w:rPr>
        <w:t xml:space="preserve"> </w:t>
      </w:r>
      <w:r>
        <w:rPr>
          <w:rFonts w:ascii="宋体" w:hAnsi="宋体" w:cs="宋体" w:hint="eastAsia"/>
        </w:rPr>
        <w:t>韩露（</w:t>
      </w:r>
      <w:r>
        <w:rPr>
          <w:rFonts w:ascii="宋体" w:hAnsi="宋体" w:cs="宋体"/>
        </w:rPr>
        <w:t>15611363862</w:t>
      </w:r>
      <w:r>
        <w:rPr>
          <w:rFonts w:ascii="宋体" w:hAnsi="宋体" w:cs="宋体" w:hint="eastAsia"/>
        </w:rPr>
        <w:t>），</w:t>
      </w:r>
      <w:r>
        <w:rPr>
          <w:rFonts w:ascii="宋体" w:hAnsi="宋体" w:hint="eastAsia"/>
        </w:rPr>
        <w:t>黄银丹（18518736820），闫微（18518736821）</w:t>
      </w:r>
    </w:p>
    <w:p w:rsidR="00807927" w:rsidRDefault="00807927" w:rsidP="00807927">
      <w:pPr>
        <w:pStyle w:val="ListParagraph1"/>
        <w:snapToGrid w:val="0"/>
        <w:spacing w:line="288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会议地址：中国北京北辰洲际酒店二楼国际宴会厅</w:t>
      </w:r>
    </w:p>
    <w:p w:rsidR="00DB60EA" w:rsidRPr="00807927" w:rsidRDefault="00DB60EA" w:rsidP="00807927"/>
    <w:sectPr w:rsidR="00DB60EA" w:rsidRPr="008079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9C" w:rsidRDefault="001A699C" w:rsidP="00F25AD4">
      <w:r>
        <w:separator/>
      </w:r>
    </w:p>
  </w:endnote>
  <w:endnote w:type="continuationSeparator" w:id="0">
    <w:p w:rsidR="001A699C" w:rsidRDefault="001A699C" w:rsidP="00F2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Gulim">
    <w:altName w:val="Times New Roman"/>
    <w:charset w:val="81"/>
    <w:family w:val="auto"/>
    <w:pitch w:val="default"/>
    <w:sig w:usb0="00000000" w:usb1="7B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9C" w:rsidRDefault="001A699C" w:rsidP="00F25AD4">
      <w:r>
        <w:separator/>
      </w:r>
    </w:p>
  </w:footnote>
  <w:footnote w:type="continuationSeparator" w:id="0">
    <w:p w:rsidR="001A699C" w:rsidRDefault="001A699C" w:rsidP="00F2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17"/>
    <w:rsid w:val="00067616"/>
    <w:rsid w:val="001A699C"/>
    <w:rsid w:val="00224504"/>
    <w:rsid w:val="003F706E"/>
    <w:rsid w:val="0040638C"/>
    <w:rsid w:val="00807927"/>
    <w:rsid w:val="00825D3A"/>
    <w:rsid w:val="009C2217"/>
    <w:rsid w:val="00CC0203"/>
    <w:rsid w:val="00DB60EA"/>
    <w:rsid w:val="00F2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D4"/>
    <w:rPr>
      <w:sz w:val="18"/>
      <w:szCs w:val="18"/>
    </w:rPr>
  </w:style>
  <w:style w:type="paragraph" w:customStyle="1" w:styleId="ListParagraph1">
    <w:name w:val="List Paragraph1"/>
    <w:basedOn w:val="a"/>
    <w:rsid w:val="00F25AD4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D4"/>
    <w:rPr>
      <w:sz w:val="18"/>
      <w:szCs w:val="18"/>
    </w:rPr>
  </w:style>
  <w:style w:type="paragraph" w:customStyle="1" w:styleId="ListParagraph1">
    <w:name w:val="List Paragraph1"/>
    <w:basedOn w:val="a"/>
    <w:rsid w:val="00F25AD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Sky123.Org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21</cp:revision>
  <dcterms:created xsi:type="dcterms:W3CDTF">2015-02-10T15:35:00Z</dcterms:created>
  <dcterms:modified xsi:type="dcterms:W3CDTF">2015-03-04T03:05:00Z</dcterms:modified>
</cp:coreProperties>
</file>